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75F94929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F779ED">
        <w:rPr>
          <w:b/>
          <w:noProof/>
          <w:sz w:val="24"/>
        </w:rPr>
        <w:t>3GPP TSG-RAN WG4 Meeting 8</w:t>
      </w:r>
      <w:r w:rsidR="006C1C68">
        <w:rPr>
          <w:b/>
          <w:noProof/>
          <w:sz w:val="24"/>
        </w:rPr>
        <w:t>6</w:t>
      </w:r>
      <w:r w:rsidR="0032383A">
        <w:rPr>
          <w:b/>
          <w:i/>
          <w:noProof/>
          <w:sz w:val="28"/>
        </w:rPr>
        <w:tab/>
      </w:r>
      <w:r w:rsidR="007305A7">
        <w:rPr>
          <w:b/>
          <w:noProof/>
          <w:sz w:val="28"/>
        </w:rPr>
        <w:t>R4-1</w:t>
      </w:r>
      <w:r w:rsidR="006C1C68">
        <w:rPr>
          <w:b/>
          <w:noProof/>
          <w:sz w:val="28"/>
        </w:rPr>
        <w:t>803</w:t>
      </w:r>
      <w:r w:rsidR="008B74FC">
        <w:rPr>
          <w:b/>
          <w:noProof/>
          <w:sz w:val="28"/>
        </w:rPr>
        <w:t>570</w:t>
      </w:r>
    </w:p>
    <w:p w14:paraId="20FE5863" w14:textId="1F843677" w:rsidR="0032383A" w:rsidRPr="008501B3" w:rsidRDefault="006C1C68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Athens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Greece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Feb. 26-March 02</w:t>
      </w:r>
      <w:r w:rsidR="00F779ED" w:rsidRPr="00F779ED">
        <w:rPr>
          <w:b/>
          <w:bCs/>
          <w:noProof/>
          <w:sz w:val="24"/>
          <w:lang w:val="en-US"/>
        </w:rPr>
        <w:t>, 201</w:t>
      </w:r>
      <w:r>
        <w:rPr>
          <w:b/>
          <w:bCs/>
          <w:noProof/>
          <w:sz w:val="24"/>
          <w:lang w:val="en-US"/>
        </w:rPr>
        <w:t>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26C388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57901">
        <w:rPr>
          <w:rFonts w:ascii="Arial" w:hAnsi="Arial" w:cs="Arial"/>
        </w:rPr>
        <w:t xml:space="preserve">Acquisition </w:t>
      </w:r>
      <w:r w:rsidR="007E165E" w:rsidRPr="007E165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7E165E" w:rsidRPr="007E165E">
        <w:rPr>
          <w:rFonts w:ascii="Arial" w:eastAsia="SimSun" w:hAnsi="Arial" w:cs="Arial"/>
          <w:lang w:eastAsia="zh-CN"/>
        </w:rPr>
        <w:t xml:space="preserve"> </w:t>
      </w:r>
      <w:r w:rsidR="00DA61E0">
        <w:rPr>
          <w:rFonts w:ascii="Arial" w:eastAsia="SimSun" w:hAnsi="Arial" w:cs="Arial"/>
          <w:lang w:eastAsia="zh-CN"/>
        </w:rPr>
        <w:t>for Uplink T</w:t>
      </w:r>
      <w:r w:rsidR="007E165E" w:rsidRPr="007E165E">
        <w:rPr>
          <w:rFonts w:ascii="Arial" w:eastAsia="SimSun" w:hAnsi="Arial" w:cs="Arial"/>
          <w:lang w:eastAsia="zh-CN"/>
        </w:rPr>
        <w:t>ransmission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643CC09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4B4740">
        <w:rPr>
          <w:rFonts w:ascii="Arial" w:hAnsi="Arial" w:cs="Arial"/>
          <w:bCs/>
        </w:rPr>
        <w:t>2</w:t>
      </w:r>
    </w:p>
    <w:p w14:paraId="376C1EFD" w14:textId="0F0F28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A13780">
        <w:rPr>
          <w:rFonts w:ascii="Arial" w:hAnsi="Arial" w:cs="Arial"/>
          <w:bCs/>
        </w:rPr>
        <w:t>1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5547A7A6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22DE3">
        <w:rPr>
          <w:rFonts w:cs="Arial"/>
          <w:b w:val="0"/>
          <w:bCs/>
        </w:rPr>
        <w:t>Muhammad Kazmi</w:t>
      </w:r>
    </w:p>
    <w:p w14:paraId="62678508" w14:textId="7206897E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22DE3" w:rsidRPr="00C80B21">
          <w:rPr>
            <w:rStyle w:val="Hyperlink"/>
            <w:rFonts w:ascii="Arial" w:hAnsi="Arial"/>
          </w:rPr>
          <w:t>muhammad.kazmi@ericsson.com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706FA470" w14:textId="7C6A8501" w:rsidR="00587833" w:rsidRDefault="0099070F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specified </w:t>
      </w:r>
      <w:r w:rsidR="00E339C9">
        <w:rPr>
          <w:rFonts w:ascii="Arial" w:eastAsia="SimSun" w:hAnsi="Arial" w:cs="Arial"/>
          <w:lang w:eastAsia="zh-CN"/>
        </w:rPr>
        <w:t>different values of</w:t>
      </w:r>
      <w:r w:rsidR="00E339C9" w:rsidRPr="00E339C9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E339C9">
        <w:rPr>
          <w:rFonts w:ascii="Arial" w:eastAsia="SimSun" w:hAnsi="Arial" w:cs="Arial"/>
          <w:lang w:eastAsia="zh-CN"/>
        </w:rPr>
        <w:t xml:space="preserve"> </w:t>
      </w:r>
      <w:r w:rsidR="00E339C9" w:rsidRPr="00E339C9">
        <w:rPr>
          <w:rFonts w:ascii="Arial" w:eastAsia="SimSun" w:hAnsi="Arial" w:cs="Arial"/>
          <w:lang w:eastAsia="zh-CN"/>
        </w:rPr>
        <w:t xml:space="preserve">for uplink transmission on a TDD carrier in frequency range#1 (FR1) </w:t>
      </w:r>
      <w:r w:rsidR="00EE23B4">
        <w:rPr>
          <w:rFonts w:ascii="Arial" w:eastAsia="SimSun" w:hAnsi="Arial" w:cs="Arial"/>
          <w:lang w:eastAsia="zh-CN"/>
        </w:rPr>
        <w:t>for the</w:t>
      </w:r>
      <w:r w:rsidR="00F80601">
        <w:rPr>
          <w:rFonts w:ascii="Arial" w:eastAsia="SimSun" w:hAnsi="Arial" w:cs="Arial"/>
          <w:lang w:eastAsia="zh-CN"/>
        </w:rPr>
        <w:t xml:space="preserve">se </w:t>
      </w:r>
      <w:r w:rsidR="0091657D">
        <w:rPr>
          <w:rFonts w:ascii="Arial" w:eastAsia="SimSun" w:hAnsi="Arial" w:cs="Arial"/>
          <w:lang w:eastAsia="zh-CN"/>
        </w:rPr>
        <w:t xml:space="preserve">two </w:t>
      </w:r>
      <w:r w:rsidR="00EE23B4">
        <w:rPr>
          <w:rFonts w:ascii="Arial" w:eastAsia="SimSun" w:hAnsi="Arial" w:cs="Arial"/>
          <w:lang w:eastAsia="zh-CN"/>
        </w:rPr>
        <w:t xml:space="preserve">cases: </w:t>
      </w:r>
      <w:r w:rsidR="00E339C9" w:rsidRPr="00E339C9">
        <w:rPr>
          <w:rFonts w:ascii="Arial" w:eastAsia="SimSun" w:hAnsi="Arial" w:cs="Arial"/>
          <w:lang w:eastAsia="zh-CN"/>
        </w:rPr>
        <w:t>when</w:t>
      </w:r>
      <w:r w:rsidR="00873C3B">
        <w:rPr>
          <w:rFonts w:ascii="Arial" w:eastAsia="SimSun" w:hAnsi="Arial" w:cs="Arial"/>
          <w:lang w:eastAsia="zh-CN"/>
        </w:rPr>
        <w:t xml:space="preserve"> </w:t>
      </w:r>
      <w:r w:rsidR="005C256B">
        <w:rPr>
          <w:rFonts w:ascii="Arial" w:eastAsia="SimSun" w:hAnsi="Arial" w:cs="Arial"/>
          <w:lang w:eastAsia="zh-CN"/>
        </w:rPr>
        <w:t xml:space="preserve">LTE cell and NR cell are not on the same TDD carrier in FR1 </w:t>
      </w:r>
      <w:r w:rsidR="00E339C9">
        <w:rPr>
          <w:rFonts w:ascii="Arial" w:eastAsia="SimSun" w:hAnsi="Arial" w:cs="Arial"/>
          <w:lang w:eastAsia="zh-CN"/>
        </w:rPr>
        <w:t xml:space="preserve">and when </w:t>
      </w:r>
      <w:r w:rsidR="00E339C9" w:rsidRPr="00E339C9">
        <w:rPr>
          <w:rFonts w:ascii="Arial" w:eastAsia="SimSun" w:hAnsi="Arial" w:cs="Arial"/>
          <w:lang w:eastAsia="zh-CN"/>
        </w:rPr>
        <w:t>NR</w:t>
      </w:r>
      <w:r w:rsidR="005C256B">
        <w:rPr>
          <w:rFonts w:ascii="Arial" w:eastAsia="SimSun" w:hAnsi="Arial" w:cs="Arial"/>
          <w:lang w:eastAsia="zh-CN"/>
        </w:rPr>
        <w:t xml:space="preserve"> cell and </w:t>
      </w:r>
      <w:r w:rsidR="005A4B73">
        <w:rPr>
          <w:rFonts w:ascii="Arial" w:eastAsia="SimSun" w:hAnsi="Arial" w:cs="Arial"/>
          <w:lang w:eastAsia="zh-CN"/>
        </w:rPr>
        <w:t xml:space="preserve">LTE </w:t>
      </w:r>
      <w:r w:rsidR="005C256B">
        <w:rPr>
          <w:rFonts w:ascii="Arial" w:eastAsia="SimSun" w:hAnsi="Arial" w:cs="Arial"/>
          <w:lang w:eastAsia="zh-CN"/>
        </w:rPr>
        <w:t xml:space="preserve">cell are on the same </w:t>
      </w:r>
      <w:r w:rsidR="005A4B73">
        <w:rPr>
          <w:rFonts w:ascii="Arial" w:eastAsia="SimSun" w:hAnsi="Arial" w:cs="Arial"/>
          <w:lang w:eastAsia="zh-CN"/>
        </w:rPr>
        <w:t>TDD carrier in FR1</w:t>
      </w:r>
      <w:r w:rsidR="00E339C9" w:rsidRPr="00E339C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The corresponding</w:t>
      </w:r>
      <w:r w:rsidR="00437145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values </w:t>
      </w:r>
      <w:r w:rsidR="00587833">
        <w:rPr>
          <w:rFonts w:ascii="Arial" w:eastAsia="SimSun" w:hAnsi="Arial" w:cs="Arial"/>
          <w:lang w:eastAsia="zh-CN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437145">
        <w:rPr>
          <w:rFonts w:ascii="Arial" w:eastAsia="SimSun" w:hAnsi="Arial" w:cs="Arial"/>
          <w:lang w:eastAsia="zh-CN"/>
        </w:rPr>
        <w:t xml:space="preserve">for these two cases shall be defined in </w:t>
      </w:r>
      <w:r w:rsidR="00CD0179">
        <w:rPr>
          <w:rFonts w:ascii="Arial" w:eastAsia="SimSun" w:hAnsi="Arial" w:cs="Arial"/>
          <w:lang w:eastAsia="zh-CN"/>
        </w:rPr>
        <w:t xml:space="preserve">Section 7.1.2-2, Table 7.1.2-2 </w:t>
      </w:r>
      <w:r w:rsidR="00437145">
        <w:rPr>
          <w:rFonts w:ascii="Arial" w:eastAsia="SimSun" w:hAnsi="Arial" w:cs="Arial"/>
          <w:lang w:eastAsia="zh-CN"/>
        </w:rPr>
        <w:t xml:space="preserve">of </w:t>
      </w:r>
      <w:r w:rsidR="00CD0179">
        <w:rPr>
          <w:rFonts w:ascii="Arial" w:eastAsia="SimSun" w:hAnsi="Arial" w:cs="Arial"/>
          <w:lang w:eastAsia="zh-CN"/>
        </w:rPr>
        <w:t>TS 38.133</w:t>
      </w:r>
      <w:r w:rsidR="00437145">
        <w:rPr>
          <w:rFonts w:ascii="Arial" w:eastAsia="SimSun" w:hAnsi="Arial" w:cs="Arial"/>
          <w:lang w:eastAsia="zh-CN"/>
        </w:rPr>
        <w:t>.</w:t>
      </w:r>
      <w:bookmarkStart w:id="0" w:name="_GoBack"/>
      <w:bookmarkEnd w:id="0"/>
    </w:p>
    <w:p w14:paraId="73C862E4" w14:textId="6986BEBC" w:rsidR="001523E3" w:rsidRDefault="001523E3" w:rsidP="00D91EA9">
      <w:pPr>
        <w:keepNext/>
        <w:keepLines/>
        <w:jc w:val="center"/>
        <w:rPr>
          <w:rFonts w:eastAsia="MS Mincho" w:cs="Arial"/>
          <w:b/>
          <w:snapToGrid w:val="0"/>
        </w:rPr>
      </w:pPr>
    </w:p>
    <w:p w14:paraId="60086227" w14:textId="6C2CD792" w:rsidR="000D04B7" w:rsidRDefault="00CD6E3E" w:rsidP="00FF3257">
      <w:pPr>
        <w:rPr>
          <w:rFonts w:ascii="Arial" w:eastAsia="SimSun" w:hAnsi="Arial" w:cs="Arial"/>
          <w:lang w:eastAsia="zh-CN"/>
        </w:rPr>
      </w:pPr>
      <w:bookmarkStart w:id="1" w:name="_Hlk507668123"/>
      <w:r>
        <w:rPr>
          <w:rFonts w:ascii="Arial" w:eastAsia="SimSun" w:hAnsi="Arial" w:cs="Arial"/>
          <w:lang w:eastAsia="zh-CN"/>
        </w:rPr>
        <w:t xml:space="preserve">The UE needs to apply an appropriate value of </w:t>
      </w:r>
      <w:r w:rsidRPr="00E339C9">
        <w:rPr>
          <w:rFonts w:ascii="Arial" w:eastAsia="SimSun" w:hAnsi="Arial" w:cs="Arial"/>
          <w:lang w:eastAsia="zh-CN"/>
        </w:rPr>
        <w:t xml:space="preserve"> </w:t>
      </w:r>
      <w:bookmarkStart w:id="2" w:name="_Hlk507745153"/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bookmarkEnd w:id="2"/>
      <w:r>
        <w:rPr>
          <w:rFonts w:ascii="Arial" w:eastAsia="SimSun" w:hAnsi="Arial" w:cs="Arial"/>
          <w:lang w:eastAsia="zh-CN"/>
        </w:rPr>
        <w:t xml:space="preserve">for random access </w:t>
      </w:r>
      <w:r w:rsidR="00F0242E">
        <w:rPr>
          <w:rFonts w:ascii="Arial" w:eastAsia="SimSun" w:hAnsi="Arial" w:cs="Arial"/>
          <w:lang w:eastAsia="zh-CN"/>
        </w:rPr>
        <w:t xml:space="preserve">(RA) </w:t>
      </w:r>
      <w:r>
        <w:rPr>
          <w:rFonts w:ascii="Arial" w:eastAsia="SimSun" w:hAnsi="Arial" w:cs="Arial"/>
          <w:lang w:eastAsia="zh-CN"/>
        </w:rPr>
        <w:t xml:space="preserve">transmission on </w:t>
      </w:r>
      <w:r w:rsidR="000F7721">
        <w:rPr>
          <w:rFonts w:ascii="Arial" w:eastAsia="SimSun" w:hAnsi="Arial" w:cs="Arial"/>
          <w:lang w:eastAsia="zh-CN"/>
        </w:rPr>
        <w:t xml:space="preserve">a </w:t>
      </w:r>
      <w:r>
        <w:rPr>
          <w:rFonts w:ascii="Arial" w:eastAsia="SimSun" w:hAnsi="Arial" w:cs="Arial"/>
          <w:lang w:eastAsia="zh-CN"/>
        </w:rPr>
        <w:t xml:space="preserve">TDD carrier in FR1 during initial access procedure. It is therefore </w:t>
      </w:r>
      <w:r w:rsidR="005F4720">
        <w:rPr>
          <w:rFonts w:ascii="Arial" w:eastAsia="SimSun" w:hAnsi="Arial" w:cs="Arial"/>
          <w:lang w:eastAsia="zh-CN"/>
        </w:rPr>
        <w:t xml:space="preserve">beneficial for the UE to </w:t>
      </w:r>
      <w:r w:rsidR="000F7721">
        <w:rPr>
          <w:rFonts w:ascii="Arial" w:eastAsia="SimSun" w:hAnsi="Arial" w:cs="Arial"/>
          <w:lang w:eastAsia="zh-CN"/>
        </w:rPr>
        <w:t xml:space="preserve">know before the initial RA transmission </w:t>
      </w:r>
      <w:r w:rsidR="00410138">
        <w:rPr>
          <w:rFonts w:ascii="Arial" w:eastAsia="SimSun" w:hAnsi="Arial" w:cs="Arial"/>
          <w:lang w:eastAsia="zh-CN"/>
        </w:rPr>
        <w:t>on a TDD carrier in FR1</w:t>
      </w:r>
      <w:r w:rsidR="0058105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whether </w:t>
      </w:r>
      <w:r w:rsidRPr="00E339C9">
        <w:rPr>
          <w:rFonts w:ascii="Arial" w:eastAsia="SimSun" w:hAnsi="Arial" w:cs="Arial"/>
          <w:lang w:eastAsia="zh-CN"/>
        </w:rPr>
        <w:t>NR</w:t>
      </w:r>
      <w:r w:rsidR="005C256B">
        <w:rPr>
          <w:rFonts w:ascii="Arial" w:eastAsia="SimSun" w:hAnsi="Arial" w:cs="Arial"/>
          <w:lang w:eastAsia="zh-CN"/>
        </w:rPr>
        <w:t xml:space="preserve"> cell and </w:t>
      </w:r>
      <w:r w:rsidRPr="00E339C9">
        <w:rPr>
          <w:rFonts w:ascii="Arial" w:eastAsia="SimSun" w:hAnsi="Arial" w:cs="Arial"/>
          <w:lang w:eastAsia="zh-CN"/>
        </w:rPr>
        <w:t>LTE</w:t>
      </w:r>
      <w:r>
        <w:rPr>
          <w:rFonts w:ascii="Arial" w:eastAsia="SimSun" w:hAnsi="Arial" w:cs="Arial"/>
          <w:lang w:eastAsia="zh-CN"/>
        </w:rPr>
        <w:t xml:space="preserve"> </w:t>
      </w:r>
      <w:r w:rsidR="005C256B">
        <w:rPr>
          <w:rFonts w:ascii="Arial" w:eastAsia="SimSun" w:hAnsi="Arial" w:cs="Arial"/>
          <w:lang w:eastAsia="zh-CN"/>
        </w:rPr>
        <w:t xml:space="preserve">cell are on the same </w:t>
      </w:r>
      <w:r>
        <w:rPr>
          <w:rFonts w:ascii="Arial" w:eastAsia="SimSun" w:hAnsi="Arial" w:cs="Arial"/>
          <w:lang w:eastAsia="zh-CN"/>
        </w:rPr>
        <w:t>TDD carrier</w:t>
      </w:r>
      <w:r w:rsidR="005C256B">
        <w:rPr>
          <w:rFonts w:ascii="Arial" w:eastAsia="SimSun" w:hAnsi="Arial" w:cs="Arial"/>
          <w:lang w:eastAsia="zh-CN"/>
        </w:rPr>
        <w:t xml:space="preserve"> in FR1 or not</w:t>
      </w:r>
      <w:r>
        <w:rPr>
          <w:rFonts w:ascii="Arial" w:eastAsia="SimSun" w:hAnsi="Arial" w:cs="Arial"/>
          <w:lang w:eastAsia="zh-CN"/>
        </w:rPr>
        <w:t xml:space="preserve">. </w:t>
      </w:r>
      <w:r w:rsidR="00774F30">
        <w:rPr>
          <w:rFonts w:ascii="Arial" w:eastAsia="SimSun" w:hAnsi="Arial" w:cs="Arial"/>
          <w:lang w:eastAsia="zh-CN"/>
        </w:rPr>
        <w:t>RAN</w:t>
      </w:r>
      <w:r w:rsidR="00FF3257">
        <w:rPr>
          <w:rFonts w:ascii="Arial" w:eastAsia="SimSun" w:hAnsi="Arial" w:cs="Arial"/>
          <w:lang w:eastAsia="zh-CN"/>
        </w:rPr>
        <w:t>4</w:t>
      </w:r>
      <w:r w:rsidR="00774F30">
        <w:rPr>
          <w:rFonts w:ascii="Arial" w:eastAsia="SimSun" w:hAnsi="Arial" w:cs="Arial"/>
          <w:lang w:eastAsia="zh-CN"/>
        </w:rPr>
        <w:t xml:space="preserve"> </w:t>
      </w:r>
      <w:r w:rsidR="009E1662">
        <w:rPr>
          <w:rFonts w:ascii="Arial" w:eastAsia="SimSun" w:hAnsi="Arial" w:cs="Arial"/>
          <w:lang w:eastAsia="zh-CN"/>
        </w:rPr>
        <w:t xml:space="preserve">therefore </w:t>
      </w:r>
      <w:r w:rsidR="00FF3257">
        <w:rPr>
          <w:rFonts w:ascii="Arial" w:eastAsia="SimSun" w:hAnsi="Arial" w:cs="Arial"/>
          <w:lang w:eastAsia="zh-CN"/>
        </w:rPr>
        <w:t xml:space="preserve">requests RAN2 to provide this information in the system information to the UE in RRC idle state. </w:t>
      </w:r>
      <w:bookmarkEnd w:id="1"/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61B7AC84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</w:t>
      </w:r>
      <w:r w:rsidR="00FF3257">
        <w:rPr>
          <w:rFonts w:ascii="Arial" w:hAnsi="Arial" w:cs="Arial"/>
        </w:rPr>
        <w:t>2</w:t>
      </w:r>
      <w:r w:rsidR="003F43E9">
        <w:rPr>
          <w:rFonts w:ascii="Arial" w:hAnsi="Arial" w:cs="Arial"/>
        </w:rPr>
        <w:t xml:space="preserve"> to</w:t>
      </w:r>
      <w:r w:rsidR="007C206B">
        <w:rPr>
          <w:rFonts w:ascii="Arial" w:hAnsi="Arial" w:cs="Arial"/>
        </w:rPr>
        <w:t xml:space="preserve"> </w:t>
      </w:r>
      <w:r w:rsidR="00955217">
        <w:rPr>
          <w:rFonts w:ascii="Arial" w:hAnsi="Arial" w:cs="Arial"/>
        </w:rPr>
        <w:t>spe</w:t>
      </w:r>
      <w:r w:rsidR="00CE5CBB">
        <w:rPr>
          <w:rFonts w:ascii="Arial" w:hAnsi="Arial" w:cs="Arial"/>
        </w:rPr>
        <w:t xml:space="preserve">cify </w:t>
      </w:r>
      <w:r w:rsidR="007C206B">
        <w:rPr>
          <w:rFonts w:ascii="Arial" w:hAnsi="Arial" w:cs="Arial"/>
        </w:rPr>
        <w:t xml:space="preserve">signalling </w:t>
      </w:r>
      <w:r w:rsidR="00955217">
        <w:rPr>
          <w:rFonts w:ascii="Arial" w:hAnsi="Arial" w:cs="Arial"/>
        </w:rPr>
        <w:t>to</w:t>
      </w:r>
      <w:r w:rsidR="00A43479">
        <w:rPr>
          <w:rFonts w:ascii="Arial" w:hAnsi="Arial" w:cs="Arial"/>
        </w:rPr>
        <w:t xml:space="preserve"> inform the UE</w:t>
      </w:r>
      <w:r w:rsidR="00591795">
        <w:rPr>
          <w:rFonts w:ascii="Arial" w:hAnsi="Arial" w:cs="Arial"/>
        </w:rPr>
        <w:t xml:space="preserve">, </w:t>
      </w:r>
      <w:r w:rsidR="00955217">
        <w:rPr>
          <w:rFonts w:ascii="Arial" w:hAnsi="Arial" w:cs="Arial"/>
        </w:rPr>
        <w:t>before the initial access procedure</w:t>
      </w:r>
      <w:r w:rsidR="00591795">
        <w:rPr>
          <w:rFonts w:ascii="Arial" w:hAnsi="Arial" w:cs="Arial"/>
        </w:rPr>
        <w:t xml:space="preserve">, </w:t>
      </w:r>
      <w:r w:rsidR="003F43E9" w:rsidRPr="007C206B">
        <w:rPr>
          <w:rFonts w:ascii="Arial" w:eastAsia="SimSun" w:hAnsi="Arial" w:cs="Arial"/>
          <w:lang w:eastAsia="zh-CN"/>
        </w:rPr>
        <w:t xml:space="preserve">whether </w:t>
      </w:r>
      <w:r w:rsidR="005C256B" w:rsidRPr="00E339C9">
        <w:rPr>
          <w:rFonts w:ascii="Arial" w:eastAsia="SimSun" w:hAnsi="Arial" w:cs="Arial"/>
          <w:lang w:eastAsia="zh-CN"/>
        </w:rPr>
        <w:t>NR</w:t>
      </w:r>
      <w:r w:rsidR="005C256B">
        <w:rPr>
          <w:rFonts w:ascii="Arial" w:eastAsia="SimSun" w:hAnsi="Arial" w:cs="Arial"/>
          <w:lang w:eastAsia="zh-CN"/>
        </w:rPr>
        <w:t xml:space="preserve"> cell and </w:t>
      </w:r>
      <w:r w:rsidR="005C256B" w:rsidRPr="00E339C9">
        <w:rPr>
          <w:rFonts w:ascii="Arial" w:eastAsia="SimSun" w:hAnsi="Arial" w:cs="Arial"/>
          <w:lang w:eastAsia="zh-CN"/>
        </w:rPr>
        <w:t>LTE</w:t>
      </w:r>
      <w:r w:rsidR="005C256B">
        <w:rPr>
          <w:rFonts w:ascii="Arial" w:eastAsia="SimSun" w:hAnsi="Arial" w:cs="Arial"/>
          <w:lang w:eastAsia="zh-CN"/>
        </w:rPr>
        <w:t xml:space="preserve"> cell are on the same TDD carrier </w:t>
      </w:r>
      <w:r w:rsidR="005C256B">
        <w:rPr>
          <w:rFonts w:ascii="Arial" w:eastAsia="SimSun" w:hAnsi="Arial" w:cs="Arial"/>
          <w:lang w:eastAsia="zh-CN"/>
        </w:rPr>
        <w:t xml:space="preserve">in FR1 </w:t>
      </w:r>
      <w:r w:rsidR="005C256B">
        <w:rPr>
          <w:rFonts w:ascii="Arial" w:eastAsia="SimSun" w:hAnsi="Arial" w:cs="Arial"/>
          <w:lang w:eastAsia="zh-CN"/>
        </w:rPr>
        <w:t>or not</w:t>
      </w:r>
      <w:r w:rsidR="007C206B">
        <w:rPr>
          <w:rFonts w:ascii="Arial" w:eastAsia="SimSun" w:hAnsi="Arial" w:cs="Arial"/>
          <w:lang w:eastAsia="zh-CN"/>
        </w:rPr>
        <w:t>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214991D2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#86</w:t>
      </w:r>
      <w:r w:rsidR="007C206B">
        <w:rPr>
          <w:rFonts w:ascii="Arial" w:hAnsi="Arial" w:cs="Arial"/>
        </w:rPr>
        <w:t>bis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5711C">
        <w:rPr>
          <w:rFonts w:ascii="Arial" w:hAnsi="Arial" w:cs="Arial"/>
        </w:rPr>
        <w:t xml:space="preserve">April 16-20, </w:t>
      </w:r>
      <w:r>
        <w:rPr>
          <w:rFonts w:ascii="Arial" w:hAnsi="Arial" w:cs="Arial"/>
        </w:rPr>
        <w:t xml:space="preserve">2018, </w:t>
      </w:r>
      <w:r w:rsidR="007C206B">
        <w:rPr>
          <w:rFonts w:ascii="Arial" w:hAnsi="Arial" w:cs="Arial"/>
        </w:rPr>
        <w:t>Melbourne</w:t>
      </w:r>
      <w:r>
        <w:rPr>
          <w:rFonts w:ascii="Arial" w:hAnsi="Arial" w:cs="Arial"/>
        </w:rPr>
        <w:t>,</w:t>
      </w:r>
      <w:r w:rsidR="007C206B">
        <w:rPr>
          <w:rFonts w:ascii="Arial" w:hAnsi="Arial" w:cs="Arial"/>
        </w:rPr>
        <w:t xml:space="preserve"> Australia</w:t>
      </w:r>
    </w:p>
    <w:p w14:paraId="233DDB40" w14:textId="3CDBA066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>
        <w:rPr>
          <w:rFonts w:ascii="Arial" w:hAnsi="Arial" w:cs="Arial"/>
        </w:rPr>
        <w:t>7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May</w:t>
      </w:r>
      <w:r w:rsidR="00304320">
        <w:rPr>
          <w:rFonts w:ascii="Arial" w:hAnsi="Arial" w:cs="Arial"/>
        </w:rPr>
        <w:t xml:space="preserve"> 21-25</w:t>
      </w:r>
      <w:r>
        <w:rPr>
          <w:rFonts w:ascii="Arial" w:hAnsi="Arial" w:cs="Arial"/>
        </w:rPr>
        <w:t>, 2018, Busan, South Korea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77BCE" w14:textId="77777777" w:rsidR="00155CCF" w:rsidRDefault="00155CCF">
      <w:r>
        <w:separator/>
      </w:r>
    </w:p>
  </w:endnote>
  <w:endnote w:type="continuationSeparator" w:id="0">
    <w:p w14:paraId="037CB35A" w14:textId="77777777" w:rsidR="00155CCF" w:rsidRDefault="0015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61F4" w14:textId="77777777" w:rsidR="00155CCF" w:rsidRDefault="00155CCF">
      <w:r>
        <w:separator/>
      </w:r>
    </w:p>
  </w:footnote>
  <w:footnote w:type="continuationSeparator" w:id="0">
    <w:p w14:paraId="0E8AFDFB" w14:textId="77777777" w:rsidR="00155CCF" w:rsidRDefault="00155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1D9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55CCF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D4A2D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145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56B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73C3B"/>
    <w:rsid w:val="0089206B"/>
    <w:rsid w:val="00894D36"/>
    <w:rsid w:val="008A1532"/>
    <w:rsid w:val="008A162C"/>
    <w:rsid w:val="008A5496"/>
    <w:rsid w:val="008A7616"/>
    <w:rsid w:val="008B578E"/>
    <w:rsid w:val="008B6CF0"/>
    <w:rsid w:val="008B74FC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15E92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E19D3"/>
    <w:rsid w:val="00BE73DE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2F86"/>
    <w:rsid w:val="00CB57AE"/>
    <w:rsid w:val="00CB61B7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440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23B4"/>
    <w:rsid w:val="00EE4126"/>
    <w:rsid w:val="00EF3BFC"/>
    <w:rsid w:val="00EF4363"/>
    <w:rsid w:val="00EF65AF"/>
    <w:rsid w:val="00EF70CB"/>
    <w:rsid w:val="00EF7CB4"/>
    <w:rsid w:val="00F0242E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mmad.kazm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A657E-1811-4A01-ACE8-7110CD61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Muhammad Kazmi</cp:lastModifiedBy>
  <cp:revision>7</cp:revision>
  <dcterms:created xsi:type="dcterms:W3CDTF">2018-03-02T14:46:00Z</dcterms:created>
  <dcterms:modified xsi:type="dcterms:W3CDTF">2018-03-02T15:43:00Z</dcterms:modified>
</cp:coreProperties>
</file>